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378"/>
        <w:gridCol w:w="2290"/>
        <w:gridCol w:w="2368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813C889" w:rsidR="00F2419B" w:rsidRPr="00E77078" w:rsidRDefault="009A5E9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73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856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E73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77777777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73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4C3710C" w14:textId="77777777" w:rsidR="00E73C05" w:rsidRDefault="00E73C05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Completing Lesson 3.6 and starting 3.7 </w:t>
            </w:r>
          </w:p>
          <w:p w14:paraId="4A253E19" w14:textId="20D7CAE1" w:rsidR="00D63176" w:rsidRDefault="00E73C05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pp. 84-90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</w:p>
          <w:p w14:paraId="118EEF29" w14:textId="06FDC416" w:rsidR="00E73C05" w:rsidRDefault="00E73C05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Major 1 Wed/Thurs</w:t>
            </w:r>
          </w:p>
          <w:p w14:paraId="495DF7CF" w14:textId="4956DB86" w:rsidR="00F2419B" w:rsidRPr="00D63176" w:rsidRDefault="00F2419B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4D48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B5AC82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CA7B9B1" w14:textId="77777777" w:rsidR="00E73C05" w:rsidRDefault="00E73C05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and analyze excerpts from a Supreme Court opinion</w:t>
            </w:r>
          </w:p>
          <w:p w14:paraId="198B7333" w14:textId="77777777" w:rsidR="00E73C05" w:rsidRDefault="00E73C05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Use context cluse to determine word meanings </w:t>
            </w:r>
          </w:p>
          <w:p w14:paraId="15CF3256" w14:textId="58E49560" w:rsidR="00E73C05" w:rsidRDefault="00E73C05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Understand how a Supreme Court opinion is an example of synthesis </w:t>
            </w:r>
          </w:p>
          <w:p w14:paraId="54435BC4" w14:textId="1CD61F20" w:rsidR="00E73C05" w:rsidRDefault="00E73C05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use of rhetorical strategies </w:t>
            </w:r>
          </w:p>
          <w:p w14:paraId="5D74BE47" w14:textId="0121009F" w:rsidR="00E73C05" w:rsidRPr="0054436F" w:rsidRDefault="00E73C05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Compare and contrast majority and dissenting opinions</w:t>
            </w:r>
          </w:p>
          <w:p w14:paraId="48CAD9AB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90D597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D45CECF" w14:textId="4D5F7DB7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002D72F0" w14:textId="4B2D2088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Exploring the background of the Tinker case</w:t>
            </w:r>
          </w:p>
          <w:p w14:paraId="690DEC43" w14:textId="1DD35C62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Close reading of a Supreme Court opinion, excerpt 2</w:t>
            </w:r>
          </w:p>
          <w:p w14:paraId="12EB7D17" w14:textId="77777777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Lesson 3.7 Part 1 Evaluating Fortas’s Rhetoric</w:t>
            </w:r>
          </w:p>
          <w:p w14:paraId="67CDC34D" w14:textId="77777777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Introducing SOPASTONE as a Lens for Analysis </w:t>
            </w:r>
          </w:p>
          <w:p w14:paraId="74A6FADD" w14:textId="0CD45F1D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Slip </w:t>
            </w:r>
          </w:p>
          <w:p w14:paraId="4A5187AB" w14:textId="58C1022F" w:rsidR="001D1B45" w:rsidRDefault="001D1B4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*Renaissance Make-Ups</w:t>
            </w:r>
          </w:p>
          <w:p w14:paraId="508BE64E" w14:textId="6C108EBF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AC9595" w14:textId="7777777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5FF334E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40FEC6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87AB3A5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4A7FE3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318CAC1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273D29" w14:textId="4BD957F7" w:rsidR="00E73C05" w:rsidRP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landmarkcases.c-span.org/Cases/24/Tinker-v-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Des-Moines</w:t>
            </w:r>
          </w:p>
          <w:p w14:paraId="116208DE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78FADE3F" w:rsidR="00F2419B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Pr="003D6712">
              <w:rPr>
                <w:rFonts w:eastAsia="Times New Roman" w:cstheme="minorHAnsi"/>
                <w:color w:val="0D0D0D"/>
                <w:sz w:val="24"/>
                <w:szCs w:val="24"/>
              </w:rPr>
              <w:t>Renaissance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D0D0D"/>
              </w:rPr>
              <w:t>Make Up Next Week, Vocabulary Quiz Friday the 27</w:t>
            </w:r>
            <w:r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>
              <w:rPr>
                <w:rFonts w:eastAsia="Times New Roman" w:cstheme="minorHAnsi"/>
                <w:color w:val="0D0D0D"/>
              </w:rPr>
              <w:t xml:space="preserve">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0476FCDD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73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7D69BA7" w14:textId="77777777" w:rsidR="00E73C05" w:rsidRDefault="00E73C05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Lesson 3.7 </w:t>
            </w:r>
          </w:p>
          <w:p w14:paraId="1B22F00B" w14:textId="77777777" w:rsidR="00E73C05" w:rsidRDefault="00E73C05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pp. 86-90</w:t>
            </w:r>
          </w:p>
          <w:p w14:paraId="3D099786" w14:textId="77777777" w:rsidR="00E73C05" w:rsidRDefault="00E73C05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07CA6E0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Major 1 Wed/Thurs</w:t>
            </w:r>
          </w:p>
          <w:p w14:paraId="09BC5171" w14:textId="265F9CA8" w:rsidR="00D63176" w:rsidRPr="00E77078" w:rsidRDefault="00D8562C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34DD51E2" w14:textId="77777777" w:rsidR="00E73C05" w:rsidRDefault="00E73C05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and analyze excerpts from a Supreme Court opinion</w:t>
            </w:r>
          </w:p>
          <w:p w14:paraId="446F3FD2" w14:textId="77777777" w:rsidR="00E73C05" w:rsidRDefault="00E73C05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use of rhetorical strategies </w:t>
            </w:r>
          </w:p>
          <w:p w14:paraId="7AF03354" w14:textId="77777777" w:rsidR="00E73C05" w:rsidRPr="0054436F" w:rsidRDefault="00E73C05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Compare and contrast majority and dissenting opinions</w:t>
            </w:r>
          </w:p>
          <w:p w14:paraId="6BEE07C3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714831" w14:textId="77777777" w:rsidR="00E73C05" w:rsidRDefault="00E73C05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284EC99F" w14:textId="4980E5DC" w:rsidR="006B4FEF" w:rsidRDefault="006B4FEF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</w:t>
            </w:r>
            <w:r w:rsidR="00E73C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SOPASTONE as a Lens for Analysis</w:t>
            </w:r>
          </w:p>
          <w:p w14:paraId="540BB2EC" w14:textId="1C09112E" w:rsidR="00E73C05" w:rsidRDefault="00E73C05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B4F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Comparing and Contrasting Rhetorical Strategies </w:t>
            </w:r>
          </w:p>
          <w:p w14:paraId="5FDBDEA6" w14:textId="77777777" w:rsidR="00E73C05" w:rsidRDefault="00E73C05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Slip </w:t>
            </w:r>
          </w:p>
          <w:p w14:paraId="10F97B1F" w14:textId="77777777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F50E8E" w14:textId="7777777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6B2B376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9BA7C2" w14:textId="563B06F7" w:rsidR="00E73C05" w:rsidRP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hyperlink r:id="rId7" w:history="1">
              <w:r w:rsidRPr="006B4FEF">
                <w:rPr>
                  <w:rStyle w:val="Hyperlink"/>
                  <w:rFonts w:eastAsia="Times New Roman" w:cstheme="minorHAnsi"/>
                  <w:sz w:val="24"/>
                  <w:szCs w:val="24"/>
                </w:rPr>
                <w:t>landmarkcases.c-span.org/Cases/24/Tinker-v-</w:t>
              </w:r>
              <w:r w:rsidRPr="006B4FEF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Des-Moines</w:t>
              </w:r>
            </w:hyperlink>
          </w:p>
          <w:p w14:paraId="2E7F9AEA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066C9E3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Pr="003D6712">
              <w:rPr>
                <w:rFonts w:eastAsia="Times New Roman" w:cstheme="minorHAnsi"/>
                <w:color w:val="0D0D0D"/>
                <w:sz w:val="24"/>
                <w:szCs w:val="24"/>
              </w:rPr>
              <w:t>Renaissance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D0D0D"/>
              </w:rPr>
              <w:t>Make Up Next Week, Vocabulary Quiz Friday the 27</w:t>
            </w:r>
            <w:r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>
              <w:rPr>
                <w:rFonts w:eastAsia="Times New Roman" w:cstheme="minorHAnsi"/>
                <w:color w:val="0D0D0D"/>
              </w:rPr>
              <w:t xml:space="preserve">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08229796" w14:textId="547377F2" w:rsidR="003D6712" w:rsidRPr="003D6712" w:rsidRDefault="003D6712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color w:val="0D0D0D"/>
              </w:rPr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</w:t>
            </w:r>
          </w:p>
          <w:p w14:paraId="14BF6AEB" w14:textId="4B1CAE61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(1/</w:t>
            </w:r>
            <w:r w:rsidR="006B4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-1/</w:t>
            </w:r>
            <w:r w:rsidR="006B4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3AB2D2F" w14:textId="7895F56D" w:rsidR="00E51D79" w:rsidRDefault="006B4FEF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Assess and Reflect on LC 1 </w:t>
            </w:r>
          </w:p>
          <w:p w14:paraId="2BF54352" w14:textId="22E39445" w:rsidR="006B4FEF" w:rsidRDefault="006B4FEF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91-94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D0F61D7" w14:textId="77777777" w:rsidR="001D1B45" w:rsidRDefault="001D1B45" w:rsidP="001D1B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and analyze excerpts from a Supreme Court opinion</w:t>
            </w:r>
          </w:p>
          <w:p w14:paraId="622964AC" w14:textId="77777777" w:rsidR="001D1B45" w:rsidRDefault="001D1B45" w:rsidP="001D1B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use of rhetorical strategies </w:t>
            </w:r>
          </w:p>
          <w:p w14:paraId="69080614" w14:textId="77777777" w:rsidR="001D1B45" w:rsidRPr="0054436F" w:rsidRDefault="001D1B45" w:rsidP="001D1B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Compare and contrast majority and dissenting opinions</w:t>
            </w:r>
          </w:p>
          <w:p w14:paraId="73DE272C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45196D" w14:textId="77777777" w:rsidR="001D1B45" w:rsidRDefault="001D1B45" w:rsidP="001D1B4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31ED4DA7" w14:textId="77777777" w:rsidR="001D1B45" w:rsidRDefault="001D1B45" w:rsidP="001D1B4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SOPASTONE as a Lens for Analysis</w:t>
            </w:r>
          </w:p>
          <w:p w14:paraId="7010991A" w14:textId="36B72B5F" w:rsidR="001D1B45" w:rsidRDefault="001D1B45" w:rsidP="001D1B45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Assess and Reflect on Learning Cycle 1 (Major 1)</w:t>
            </w:r>
          </w:p>
          <w:p w14:paraId="337F7D5C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CE6EA9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77777777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7B5A1892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69C4EF75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34EE5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C96768A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4E73AE" w14:textId="77777777" w:rsidR="001D1B45" w:rsidRPr="00E73C0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hyperlink r:id="rId8" w:history="1">
              <w:r w:rsidRPr="006B4FEF">
                <w:rPr>
                  <w:rStyle w:val="Hyperlink"/>
                  <w:rFonts w:eastAsia="Times New Roman" w:cstheme="minorHAnsi"/>
                  <w:sz w:val="24"/>
                  <w:szCs w:val="24"/>
                </w:rPr>
                <w:t>landmarkcases.c-span.org/Cases/24/Tinker-v-</w:t>
              </w:r>
              <w:r w:rsidRPr="006B4FEF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Des-Moines</w:t>
              </w:r>
            </w:hyperlink>
          </w:p>
          <w:p w14:paraId="23B8DB7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FBEE77" w14:textId="2571764E" w:rsidR="00E51D79" w:rsidRPr="00E77078" w:rsidRDefault="001D1B45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Pr="003D6712">
              <w:rPr>
                <w:rFonts w:eastAsia="Times New Roman" w:cstheme="minorHAnsi"/>
                <w:color w:val="0D0D0D"/>
                <w:sz w:val="24"/>
                <w:szCs w:val="24"/>
              </w:rPr>
              <w:t>Renaissance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D0D0D"/>
              </w:rPr>
              <w:t>Make Up Next Week, Vocabulary Quiz Friday the 27</w:t>
            </w:r>
            <w:r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>
              <w:rPr>
                <w:rFonts w:eastAsia="Times New Roman" w:cstheme="minorHAnsi"/>
                <w:color w:val="0D0D0D"/>
              </w:rPr>
              <w:t xml:space="preserve">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5E1954C4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(1/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F430CF2" w14:textId="77777777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Assess and Reflect on LC 1 </w:t>
            </w:r>
          </w:p>
          <w:p w14:paraId="26BA223A" w14:textId="4A54AD74" w:rsidR="003D6712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91-94</w:t>
            </w:r>
          </w:p>
          <w:p w14:paraId="274A6FE7" w14:textId="0CD5D82B" w:rsidR="003D6712" w:rsidRPr="00E77078" w:rsidRDefault="003D6712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1C7C469" w14:textId="77777777" w:rsidR="001D1B45" w:rsidRDefault="001D1B45" w:rsidP="001D1B4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and analyze excerpts from a Supreme Court opinion</w:t>
            </w:r>
          </w:p>
          <w:p w14:paraId="27C6C856" w14:textId="77777777" w:rsidR="001D1B45" w:rsidRDefault="001D1B45" w:rsidP="001D1B4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use of rhetorical strategies </w:t>
            </w:r>
          </w:p>
          <w:p w14:paraId="10005D11" w14:textId="77777777" w:rsidR="001D1B45" w:rsidRPr="0054436F" w:rsidRDefault="001D1B45" w:rsidP="001D1B4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Compare and contrast majority and dissenting opinions</w:t>
            </w:r>
          </w:p>
          <w:p w14:paraId="78FF16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7E7A0419" w:rsidR="001D1B45" w:rsidRDefault="001D1B45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Quiz</w:t>
            </w:r>
          </w:p>
          <w:p w14:paraId="1B0CB21D" w14:textId="77777777" w:rsidR="001D1B45" w:rsidRDefault="001D1B45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Assess and Reflect on Learning Cycle 1 (Major 1)</w:t>
            </w:r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265916F3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Assess and Reflect on Learning Cycle 1 (Major 1)</w:t>
            </w:r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19452B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94ACB1" w14:textId="77777777" w:rsidR="001D1B45" w:rsidRPr="00E73C0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hyperlink r:id="rId9" w:history="1">
              <w:r w:rsidRPr="006B4FEF">
                <w:rPr>
                  <w:rStyle w:val="Hyperlink"/>
                  <w:rFonts w:eastAsia="Times New Roman" w:cstheme="minorHAnsi"/>
                  <w:sz w:val="24"/>
                  <w:szCs w:val="24"/>
                </w:rPr>
                <w:t>landmarkcases.c-span.org/Cases/24/Tinker-v-</w:t>
              </w:r>
              <w:r w:rsidRPr="006B4FEF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Des-Moines</w:t>
              </w:r>
            </w:hyperlink>
          </w:p>
          <w:p w14:paraId="243AE5B8" w14:textId="51C3F80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33F0" w14:textId="77777777" w:rsidR="00D0586B" w:rsidRDefault="00D0586B" w:rsidP="00F2419B">
      <w:pPr>
        <w:spacing w:after="0" w:line="240" w:lineRule="auto"/>
      </w:pPr>
      <w:r>
        <w:separator/>
      </w:r>
    </w:p>
  </w:endnote>
  <w:endnote w:type="continuationSeparator" w:id="0">
    <w:p w14:paraId="0CB6368D" w14:textId="77777777" w:rsidR="00D0586B" w:rsidRDefault="00D0586B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41DE" w14:textId="77777777" w:rsidR="00D0586B" w:rsidRDefault="00D0586B" w:rsidP="00F2419B">
      <w:pPr>
        <w:spacing w:after="0" w:line="240" w:lineRule="auto"/>
      </w:pPr>
      <w:r>
        <w:separator/>
      </w:r>
    </w:p>
  </w:footnote>
  <w:footnote w:type="continuationSeparator" w:id="0">
    <w:p w14:paraId="4A5937AF" w14:textId="77777777" w:rsidR="00D0586B" w:rsidRDefault="00D0586B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4"/>
  </w:num>
  <w:num w:numId="2" w16cid:durableId="1650478428">
    <w:abstractNumId w:val="0"/>
  </w:num>
  <w:num w:numId="3" w16cid:durableId="2023899611">
    <w:abstractNumId w:val="9"/>
  </w:num>
  <w:num w:numId="4" w16cid:durableId="824129674">
    <w:abstractNumId w:val="16"/>
  </w:num>
  <w:num w:numId="5" w16cid:durableId="749811485">
    <w:abstractNumId w:val="10"/>
  </w:num>
  <w:num w:numId="6" w16cid:durableId="116722170">
    <w:abstractNumId w:val="8"/>
  </w:num>
  <w:num w:numId="7" w16cid:durableId="112678478">
    <w:abstractNumId w:val="1"/>
  </w:num>
  <w:num w:numId="8" w16cid:durableId="1567494245">
    <w:abstractNumId w:val="11"/>
  </w:num>
  <w:num w:numId="9" w16cid:durableId="1835141786">
    <w:abstractNumId w:val="5"/>
  </w:num>
  <w:num w:numId="10" w16cid:durableId="1014768335">
    <w:abstractNumId w:val="4"/>
  </w:num>
  <w:num w:numId="11" w16cid:durableId="1223368463">
    <w:abstractNumId w:val="12"/>
  </w:num>
  <w:num w:numId="12" w16cid:durableId="558176734">
    <w:abstractNumId w:val="7"/>
  </w:num>
  <w:num w:numId="13" w16cid:durableId="2109932883">
    <w:abstractNumId w:val="15"/>
  </w:num>
  <w:num w:numId="14" w16cid:durableId="128331371">
    <w:abstractNumId w:val="3"/>
  </w:num>
  <w:num w:numId="15" w16cid:durableId="978070047">
    <w:abstractNumId w:val="2"/>
  </w:num>
  <w:num w:numId="16" w16cid:durableId="476604902">
    <w:abstractNumId w:val="6"/>
  </w:num>
  <w:num w:numId="17" w16cid:durableId="445126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D2337"/>
    <w:rsid w:val="00384651"/>
    <w:rsid w:val="0038554E"/>
    <w:rsid w:val="003D6712"/>
    <w:rsid w:val="003F28ED"/>
    <w:rsid w:val="00442ED7"/>
    <w:rsid w:val="004A72CE"/>
    <w:rsid w:val="0054436F"/>
    <w:rsid w:val="0058562D"/>
    <w:rsid w:val="005D60E6"/>
    <w:rsid w:val="006666FE"/>
    <w:rsid w:val="00696FC8"/>
    <w:rsid w:val="006B4FEF"/>
    <w:rsid w:val="006D0F84"/>
    <w:rsid w:val="00785AA5"/>
    <w:rsid w:val="007A34E2"/>
    <w:rsid w:val="00867A49"/>
    <w:rsid w:val="008B70B3"/>
    <w:rsid w:val="00981AF1"/>
    <w:rsid w:val="009A5E9D"/>
    <w:rsid w:val="00A14A0E"/>
    <w:rsid w:val="00A80D01"/>
    <w:rsid w:val="00D0586B"/>
    <w:rsid w:val="00D36036"/>
    <w:rsid w:val="00D57F60"/>
    <w:rsid w:val="00D63176"/>
    <w:rsid w:val="00D8562C"/>
    <w:rsid w:val="00E04624"/>
    <w:rsid w:val="00E51D79"/>
    <w:rsid w:val="00E73C05"/>
    <w:rsid w:val="00E84C6C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ndmarkcases.c-span.org/Cases/24/Tinker-v-Des-Moines" TargetMode="External"/><Relationship Id="rId3" Type="http://schemas.openxmlformats.org/officeDocument/2006/relationships/settings" Target="settings.xml"/><Relationship Id="rId7" Type="http://schemas.openxmlformats.org/officeDocument/2006/relationships/hyperlink" Target="landmarkcases.c-span.org/Cases/24/Tinker-v-Des-Moi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landmarkcases.c-span.org/Cases/24/Tinker-v-Des-Mo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2023-01-20T16:03:00Z</dcterms:created>
  <dcterms:modified xsi:type="dcterms:W3CDTF">2023-01-20T17:50:00Z</dcterms:modified>
</cp:coreProperties>
</file>